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53047" w:rsidRPr="00953047">
        <w:rPr>
          <w:rFonts w:ascii="Times New Roman" w:hAnsi="Times New Roman" w:cs="Times New Roman"/>
          <w:color w:val="auto"/>
          <w:sz w:val="28"/>
          <w:szCs w:val="28"/>
        </w:rPr>
        <w:t>Колонны железобетонные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5304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C67E9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C67E9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830C2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5830C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001C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53047" w:rsidRPr="00953047">
              <w:rPr>
                <w:bCs/>
                <w:spacing w:val="-2"/>
              </w:rPr>
              <w:t>Колонны железобетонные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001C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001C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C67E9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5C67E9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5830C2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5830C2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0C2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7E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01CD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2019-01-28T06:54:00Z</dcterms:created>
  <dcterms:modified xsi:type="dcterms:W3CDTF">2019-09-13T10:46:00Z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